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30027979" w:rsidR="00B743C0" w:rsidRPr="007C0725" w:rsidRDefault="00644884" w:rsidP="007C0725">
      <w:pPr>
        <w:spacing w:line="276" w:lineRule="auto"/>
        <w:ind w:left="-567"/>
        <w:rPr>
          <w:bCs/>
          <w:sz w:val="24"/>
          <w:szCs w:val="24"/>
        </w:rPr>
      </w:pPr>
      <w:r>
        <w:rPr>
          <w:bCs/>
          <w:sz w:val="24"/>
          <w:szCs w:val="24"/>
        </w:rPr>
        <w:t>Sr. Analyst-Customer Success</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71B39666" w14:textId="77777777" w:rsidR="007C0725" w:rsidRDefault="007C0725" w:rsidP="007C0725">
      <w:pPr>
        <w:pStyle w:val="NoSpacing"/>
        <w:ind w:left="-567"/>
        <w:rPr>
          <w:rStyle w:val="Hyperlink"/>
          <w:rFonts w:cstheme="minorHAnsi"/>
        </w:rPr>
      </w:pPr>
    </w:p>
    <w:p w14:paraId="197C065D" w14:textId="77777777" w:rsidR="007C0725" w:rsidRDefault="007C0725" w:rsidP="007C0725">
      <w:pPr>
        <w:pStyle w:val="NoSpacing"/>
        <w:ind w:left="-567"/>
        <w:rPr>
          <w:rStyle w:val="Hyperlink"/>
          <w:rFonts w:cstheme="minorHAnsi"/>
        </w:rPr>
      </w:pPr>
    </w:p>
    <w:p w14:paraId="4FE832AA" w14:textId="2EF4B3A7" w:rsidR="00644884" w:rsidRDefault="007C0725" w:rsidP="00644884">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2987221E" w14:textId="77777777" w:rsidR="00644884" w:rsidRPr="00644884" w:rsidRDefault="00644884" w:rsidP="00644884"/>
    <w:p w14:paraId="19EC73B5"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Customer Training and Support: </w:t>
      </w:r>
      <w:r w:rsidRPr="00644884">
        <w:rPr>
          <w:rFonts w:eastAsia="Times New Roman"/>
          <w:color w:val="000000"/>
          <w:lang w:val="en-IN"/>
        </w:rPr>
        <w:t xml:space="preserve">Provide training to clients on the onboarding of historical data and ongoing data entry. Ensure that investment data entered in the system reconciles with investment statements and provide training on methods for this reconciliation. </w:t>
      </w:r>
    </w:p>
    <w:p w14:paraId="1F1FB954"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Relationship Management: </w:t>
      </w:r>
      <w:r w:rsidRPr="00644884">
        <w:rPr>
          <w:rFonts w:eastAsia="Times New Roman"/>
          <w:color w:val="000000"/>
          <w:lang w:val="en-IN"/>
        </w:rPr>
        <w:t xml:space="preserve">Build and maintain long-term relationships with customers and their finance teams. Act as the primary point of contact for communication with India-based customers. </w:t>
      </w:r>
    </w:p>
    <w:p w14:paraId="1F158570"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Communication of Product Features: </w:t>
      </w:r>
      <w:r w:rsidRPr="00644884">
        <w:rPr>
          <w:rFonts w:eastAsia="Times New Roman"/>
          <w:color w:val="000000"/>
          <w:lang w:val="en-IN"/>
        </w:rPr>
        <w:t xml:space="preserve">Ensure effective communication of product features, roadmap updates, and other important information to existing customers. </w:t>
      </w:r>
    </w:p>
    <w:p w14:paraId="17ACDCD3"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Process Development: </w:t>
      </w:r>
      <w:r w:rsidRPr="00644884">
        <w:rPr>
          <w:rFonts w:eastAsia="Times New Roman"/>
          <w:color w:val="000000"/>
          <w:lang w:val="en-IN"/>
        </w:rPr>
        <w:t xml:space="preserve">Develop and maintain robust processes for tracking implementation progress, ongoing services, and client communication. </w:t>
      </w:r>
    </w:p>
    <w:p w14:paraId="5DA05AE6"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Post-Training Support: </w:t>
      </w:r>
      <w:r w:rsidRPr="00644884">
        <w:rPr>
          <w:rFonts w:eastAsia="Times New Roman"/>
          <w:color w:val="000000"/>
          <w:lang w:val="en-IN"/>
        </w:rPr>
        <w:t xml:space="preserve">Maintain regular contact with the customer’s finance team post-training to ensure seamless onboarding of data and review of reports. Address and resolve any queries that arise. </w:t>
      </w:r>
    </w:p>
    <w:p w14:paraId="6BCC17FF"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lastRenderedPageBreak/>
        <w:t xml:space="preserve">Coordination and Updates: </w:t>
      </w:r>
      <w:r w:rsidRPr="00644884">
        <w:rPr>
          <w:rFonts w:eastAsia="Times New Roman"/>
          <w:color w:val="000000"/>
          <w:lang w:val="en-IN"/>
        </w:rPr>
        <w:t xml:space="preserve">Coordinate periodic updates with the finance team regarding upgrades, new features, and bug fixes. </w:t>
      </w:r>
    </w:p>
    <w:p w14:paraId="0FC187CD"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Issue Resolution: </w:t>
      </w:r>
      <w:r w:rsidRPr="00644884">
        <w:rPr>
          <w:rFonts w:eastAsia="Times New Roman"/>
          <w:color w:val="000000"/>
          <w:lang w:val="en-IN"/>
        </w:rPr>
        <w:t xml:space="preserve">Understand, identify, and track issues or bugs in the system for resolution. </w:t>
      </w:r>
    </w:p>
    <w:p w14:paraId="0E83882F"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Feature Optimization: </w:t>
      </w:r>
      <w:r w:rsidRPr="00644884">
        <w:rPr>
          <w:rFonts w:eastAsia="Times New Roman"/>
          <w:color w:val="000000"/>
          <w:lang w:val="en-IN"/>
        </w:rPr>
        <w:t xml:space="preserve">Identify potential feature upgrades and optimizations based on client interactions and feedback. </w:t>
      </w:r>
    </w:p>
    <w:p w14:paraId="670C3C34"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Problem Identification: </w:t>
      </w:r>
      <w:r w:rsidRPr="00644884">
        <w:rPr>
          <w:rFonts w:eastAsia="Times New Roman"/>
          <w:color w:val="000000"/>
          <w:lang w:val="en-IN"/>
        </w:rPr>
        <w:t xml:space="preserve">Quickly identify and resolve issues related to internal and external system concerns. </w:t>
      </w:r>
    </w:p>
    <w:p w14:paraId="5B6E7B85"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Investment Management Knowledge: </w:t>
      </w:r>
      <w:r w:rsidRPr="00644884">
        <w:rPr>
          <w:rFonts w:eastAsia="Times New Roman"/>
          <w:color w:val="000000"/>
          <w:lang w:val="en-IN"/>
        </w:rPr>
        <w:t xml:space="preserve">Learn and understand investment management and accounting principles, including different investment structures (custodians, banks, etc.) and transactional feeds from these sources. </w:t>
      </w:r>
    </w:p>
    <w:p w14:paraId="388574FC" w14:textId="77777777" w:rsidR="00644884" w:rsidRPr="00644884" w:rsidRDefault="00644884" w:rsidP="00644884">
      <w:pPr>
        <w:pStyle w:val="ListParagraph"/>
        <w:numPr>
          <w:ilvl w:val="0"/>
          <w:numId w:val="51"/>
        </w:numPr>
        <w:spacing w:line="276" w:lineRule="auto"/>
        <w:rPr>
          <w:rFonts w:eastAsia="Times New Roman"/>
          <w:color w:val="000000"/>
          <w:lang w:val="en-IN"/>
        </w:rPr>
      </w:pPr>
      <w:r w:rsidRPr="00644884">
        <w:rPr>
          <w:rFonts w:eastAsia="Times New Roman"/>
          <w:b/>
          <w:bCs/>
          <w:color w:val="000000"/>
          <w:lang w:val="en-IN"/>
        </w:rPr>
        <w:t xml:space="preserve">Data Feed Management: </w:t>
      </w:r>
      <w:r w:rsidRPr="00644884">
        <w:rPr>
          <w:rFonts w:eastAsia="Times New Roman"/>
          <w:color w:val="000000"/>
          <w:lang w:val="en-IN"/>
        </w:rPr>
        <w:t xml:space="preserve">Explore and understand various types of data feeds on bankable assets (e.g., equities, mutual funds, bonds, hedge funds), identify data sources, and ensure data is cleansed and aligned with the platform’s requirements. </w:t>
      </w:r>
    </w:p>
    <w:p w14:paraId="79561111" w14:textId="72E5AEF3" w:rsidR="000E1E0E" w:rsidRDefault="000E1E0E" w:rsidP="000E1E0E">
      <w:pPr>
        <w:spacing w:line="276" w:lineRule="auto"/>
        <w:rPr>
          <w:rFonts w:eastAsia="Times New Roman"/>
          <w:color w:val="000000"/>
          <w:lang w:val="en-IN"/>
        </w:rPr>
      </w:pPr>
    </w:p>
    <w:p w14:paraId="1DD12558" w14:textId="7A169E53" w:rsidR="00500AE1" w:rsidRPr="00644884" w:rsidRDefault="007C0725" w:rsidP="00644884">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44FE2581" w14:textId="77777777" w:rsidR="00644884" w:rsidRPr="00644884" w:rsidRDefault="00644884" w:rsidP="00644884">
      <w:pPr>
        <w:pStyle w:val="NoSpacing"/>
        <w:rPr>
          <w:rFonts w:ascii="Calibri" w:eastAsia="Times New Roman" w:hAnsi="Calibri" w:cs="Calibri"/>
          <w:lang w:eastAsia="en-IN"/>
        </w:rPr>
      </w:pPr>
    </w:p>
    <w:p w14:paraId="64F1A731" w14:textId="50C4CF89" w:rsidR="00644884" w:rsidRPr="00644884" w:rsidRDefault="00644884" w:rsidP="00644884">
      <w:pPr>
        <w:pStyle w:val="NoSpacing"/>
        <w:numPr>
          <w:ilvl w:val="0"/>
          <w:numId w:val="51"/>
        </w:numPr>
        <w:rPr>
          <w:rFonts w:ascii="Calibri" w:eastAsia="Times New Roman" w:hAnsi="Calibri" w:cs="Calibri"/>
          <w:lang w:eastAsia="en-IN"/>
        </w:rPr>
      </w:pPr>
      <w:r w:rsidRPr="00644884">
        <w:rPr>
          <w:rFonts w:ascii="Calibri" w:eastAsia="Times New Roman" w:hAnsi="Calibri" w:cs="Calibri"/>
          <w:lang w:eastAsia="en-IN"/>
        </w:rPr>
        <w:t xml:space="preserve">Familiarity with investment management and accounting practices. Ability to learn new systems and tools quickly. </w:t>
      </w:r>
    </w:p>
    <w:p w14:paraId="25A80122" w14:textId="295A9E80" w:rsidR="00644884" w:rsidRPr="00644884" w:rsidRDefault="00644884" w:rsidP="00644884">
      <w:pPr>
        <w:pStyle w:val="NoSpacing"/>
        <w:numPr>
          <w:ilvl w:val="0"/>
          <w:numId w:val="51"/>
        </w:numPr>
        <w:rPr>
          <w:rFonts w:ascii="Calibri" w:eastAsia="Times New Roman" w:hAnsi="Calibri" w:cs="Calibri"/>
          <w:lang w:eastAsia="en-IN"/>
        </w:rPr>
      </w:pPr>
      <w:r w:rsidRPr="00644884">
        <w:rPr>
          <w:rFonts w:ascii="Calibri" w:eastAsia="Times New Roman" w:hAnsi="Calibri" w:cs="Calibri"/>
          <w:lang w:eastAsia="en-IN"/>
        </w:rPr>
        <w:t xml:space="preserve">Experience with data management and understanding of investment data feeds is a plus. </w:t>
      </w:r>
    </w:p>
    <w:p w14:paraId="7E827475" w14:textId="77777777" w:rsidR="00500AE1" w:rsidRPr="000E1E0E" w:rsidRDefault="00500AE1" w:rsidP="000E1E0E">
      <w:pPr>
        <w:pStyle w:val="NoSpacing"/>
        <w:rPr>
          <w:rFonts w:ascii="Calibri" w:eastAsia="Times New Roman" w:hAnsi="Calibri" w:cs="Calibri"/>
          <w:b/>
          <w:bCs/>
          <w:lang w:eastAsia="en-IN"/>
        </w:rPr>
      </w:pPr>
    </w:p>
    <w:p w14:paraId="106589EB" w14:textId="422487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Personality &amp; Interpersonal Skills: </w:t>
      </w:r>
    </w:p>
    <w:p w14:paraId="75A40EC5" w14:textId="77777777" w:rsidR="006A18A5" w:rsidRDefault="006A18A5" w:rsidP="006A18A5">
      <w:pPr>
        <w:pStyle w:val="NoSpacing"/>
        <w:rPr>
          <w:rFonts w:ascii="Calibri" w:eastAsia="Times New Roman" w:hAnsi="Calibri" w:cs="Calibri"/>
          <w:b/>
          <w:bCs/>
          <w:lang w:eastAsia="en-IN"/>
        </w:rPr>
      </w:pPr>
    </w:p>
    <w:p w14:paraId="6F69C512" w14:textId="77777777" w:rsidR="00644884" w:rsidRPr="00644884" w:rsidRDefault="00644884" w:rsidP="00644884">
      <w:pPr>
        <w:pStyle w:val="NoSpacing"/>
        <w:rPr>
          <w:rFonts w:ascii="Calibri" w:eastAsia="Times New Roman" w:hAnsi="Calibri" w:cs="Calibri"/>
          <w:lang w:eastAsia="en-IN"/>
        </w:rPr>
      </w:pPr>
    </w:p>
    <w:p w14:paraId="5A629110" w14:textId="77777777" w:rsidR="00644884" w:rsidRPr="00644884" w:rsidRDefault="00644884" w:rsidP="00644884">
      <w:pPr>
        <w:pStyle w:val="NoSpacing"/>
        <w:numPr>
          <w:ilvl w:val="0"/>
          <w:numId w:val="56"/>
        </w:numPr>
        <w:rPr>
          <w:rFonts w:eastAsia="Times New Roman" w:cstheme="minorHAnsi"/>
          <w:lang w:eastAsia="en-IN"/>
        </w:rPr>
      </w:pPr>
      <w:r w:rsidRPr="00644884">
        <w:rPr>
          <w:rFonts w:eastAsia="Times New Roman" w:cstheme="minorHAnsi"/>
          <w:lang w:eastAsia="en-IN"/>
        </w:rPr>
        <w:t xml:space="preserve">Strong communication and relationship-building skills. Ability to understand and explain complex product features and processes. </w:t>
      </w:r>
    </w:p>
    <w:p w14:paraId="48D4D005" w14:textId="35B15D10" w:rsidR="00644884" w:rsidRPr="00644884" w:rsidRDefault="00644884" w:rsidP="00644884">
      <w:pPr>
        <w:pStyle w:val="NoSpacing"/>
        <w:numPr>
          <w:ilvl w:val="0"/>
          <w:numId w:val="56"/>
        </w:numPr>
        <w:rPr>
          <w:rFonts w:eastAsia="Times New Roman" w:cstheme="minorHAnsi"/>
          <w:lang w:eastAsia="en-IN"/>
        </w:rPr>
      </w:pPr>
      <w:r w:rsidRPr="00644884">
        <w:rPr>
          <w:rFonts w:eastAsia="Times New Roman" w:cstheme="minorHAnsi"/>
          <w:lang w:eastAsia="en-IN"/>
        </w:rPr>
        <w:t>Strong problem-solving skills with the ability to identify issues and implement effective solutions.</w:t>
      </w:r>
    </w:p>
    <w:p w14:paraId="22CD428D" w14:textId="3C1121EB" w:rsidR="00644884" w:rsidRPr="00644884" w:rsidRDefault="00644884" w:rsidP="00644884">
      <w:pPr>
        <w:pStyle w:val="Default"/>
        <w:numPr>
          <w:ilvl w:val="0"/>
          <w:numId w:val="56"/>
        </w:numPr>
        <w:rPr>
          <w:rFonts w:asciiTheme="minorHAnsi" w:hAnsiTheme="minorHAnsi" w:cstheme="minorHAnsi"/>
          <w:sz w:val="22"/>
          <w:szCs w:val="22"/>
        </w:rPr>
      </w:pPr>
      <w:r w:rsidRPr="00644884">
        <w:rPr>
          <w:rFonts w:asciiTheme="minorHAnsi" w:hAnsiTheme="minorHAnsi" w:cstheme="minorHAnsi"/>
          <w:sz w:val="22"/>
          <w:szCs w:val="22"/>
        </w:rPr>
        <w:t xml:space="preserve">Ability to streamline functions and passion to learn and grow. </w:t>
      </w:r>
    </w:p>
    <w:p w14:paraId="5F8A742B" w14:textId="2F3B2A45"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0E1E0E">
        <w:rPr>
          <w:b/>
          <w:bCs/>
          <w:color w:val="FFFFFF" w:themeColor="background1"/>
        </w:rPr>
        <w:t xml:space="preserve"> and Experience</w:t>
      </w:r>
      <w:r>
        <w:rPr>
          <w:b/>
          <w:bCs/>
          <w:color w:val="FFFFFF" w:themeColor="background1"/>
        </w:rPr>
        <w:t xml:space="preserve">: </w:t>
      </w:r>
    </w:p>
    <w:p w14:paraId="08B5B847" w14:textId="77777777" w:rsidR="00500AE1" w:rsidRPr="00500AE1" w:rsidRDefault="00500AE1" w:rsidP="00500AE1">
      <w:pPr>
        <w:pStyle w:val="NoSpacing"/>
        <w:rPr>
          <w:rFonts w:ascii="Calibri" w:eastAsia="Times New Roman" w:hAnsi="Calibri" w:cs="Calibri"/>
          <w:lang w:eastAsia="en-IN"/>
        </w:rPr>
      </w:pPr>
    </w:p>
    <w:p w14:paraId="554EAB0A" w14:textId="469E6E2A" w:rsidR="00644884" w:rsidRPr="00644884" w:rsidRDefault="00644884" w:rsidP="00644884">
      <w:pPr>
        <w:pStyle w:val="NoSpacing"/>
        <w:numPr>
          <w:ilvl w:val="0"/>
          <w:numId w:val="58"/>
        </w:numPr>
        <w:rPr>
          <w:rFonts w:eastAsia="Times New Roman" w:cstheme="minorHAnsi"/>
          <w:lang w:eastAsia="en-IN"/>
        </w:rPr>
      </w:pPr>
      <w:r w:rsidRPr="00644884">
        <w:rPr>
          <w:rFonts w:eastAsia="Times New Roman" w:cstheme="minorHAnsi"/>
          <w:lang w:eastAsia="en-IN"/>
        </w:rPr>
        <w:t>1</w:t>
      </w:r>
      <w:r w:rsidR="009715DF" w:rsidRPr="00644884">
        <w:rPr>
          <w:rFonts w:eastAsia="Times New Roman" w:cstheme="minorHAnsi"/>
          <w:lang w:eastAsia="en-IN"/>
        </w:rPr>
        <w:t>-</w:t>
      </w:r>
      <w:r w:rsidRPr="00644884">
        <w:rPr>
          <w:rFonts w:eastAsia="Times New Roman" w:cstheme="minorHAnsi"/>
          <w:lang w:eastAsia="en-IN"/>
        </w:rPr>
        <w:t>3</w:t>
      </w:r>
      <w:r w:rsidR="00500AE1" w:rsidRPr="00644884">
        <w:rPr>
          <w:rFonts w:eastAsia="Times New Roman" w:cstheme="minorHAnsi"/>
          <w:lang w:eastAsia="en-IN"/>
        </w:rPr>
        <w:t xml:space="preserve"> </w:t>
      </w:r>
      <w:proofErr w:type="spellStart"/>
      <w:r w:rsidR="00500AE1" w:rsidRPr="00644884">
        <w:rPr>
          <w:rFonts w:eastAsia="Times New Roman" w:cstheme="minorHAnsi"/>
          <w:lang w:eastAsia="en-IN"/>
        </w:rPr>
        <w:t>years experience</w:t>
      </w:r>
      <w:proofErr w:type="spellEnd"/>
    </w:p>
    <w:p w14:paraId="46047972" w14:textId="500E9998" w:rsidR="00644884" w:rsidRPr="00644884" w:rsidRDefault="00644884" w:rsidP="00644884">
      <w:pPr>
        <w:pStyle w:val="ListParagraph"/>
        <w:numPr>
          <w:ilvl w:val="0"/>
          <w:numId w:val="58"/>
        </w:numPr>
        <w:autoSpaceDE w:val="0"/>
        <w:autoSpaceDN w:val="0"/>
        <w:adjustRightInd w:val="0"/>
        <w:spacing w:after="164" w:line="240" w:lineRule="auto"/>
        <w:rPr>
          <w:rFonts w:cstheme="minorHAnsi"/>
          <w:color w:val="000000"/>
          <w:lang w:val="en-IN"/>
        </w:rPr>
      </w:pPr>
      <w:proofErr w:type="gramStart"/>
      <w:r w:rsidRPr="00644884">
        <w:rPr>
          <w:rFonts w:cstheme="minorHAnsi"/>
          <w:color w:val="000000"/>
          <w:lang w:val="en-IN"/>
        </w:rPr>
        <w:t>B.Com</w:t>
      </w:r>
      <w:proofErr w:type="gramEnd"/>
      <w:r w:rsidRPr="00644884">
        <w:rPr>
          <w:rFonts w:cstheme="minorHAnsi"/>
          <w:color w:val="000000"/>
          <w:lang w:val="en-IN"/>
        </w:rPr>
        <w:t xml:space="preserve"> or M. Com degree required (Master’s degree in accounting/Finance/Economics) </w:t>
      </w:r>
    </w:p>
    <w:p w14:paraId="34B3E9F3" w14:textId="6E880004" w:rsidR="00644884" w:rsidRPr="00644884" w:rsidRDefault="00644884" w:rsidP="00644884">
      <w:pPr>
        <w:pStyle w:val="ListParagraph"/>
        <w:numPr>
          <w:ilvl w:val="0"/>
          <w:numId w:val="58"/>
        </w:numPr>
        <w:autoSpaceDE w:val="0"/>
        <w:autoSpaceDN w:val="0"/>
        <w:adjustRightInd w:val="0"/>
        <w:spacing w:after="0" w:line="240" w:lineRule="auto"/>
        <w:rPr>
          <w:rFonts w:cstheme="minorHAnsi"/>
          <w:color w:val="000000"/>
          <w:lang w:val="en-IN"/>
        </w:rPr>
      </w:pPr>
      <w:r w:rsidRPr="00644884">
        <w:rPr>
          <w:rFonts w:cstheme="minorHAnsi"/>
          <w:color w:val="000000"/>
          <w:lang w:val="en-IN"/>
        </w:rPr>
        <w:t xml:space="preserve">Finance or Accounting are preferred major fields. </w:t>
      </w:r>
    </w:p>
    <w:p w14:paraId="6D9CA492" w14:textId="77777777" w:rsidR="00644884" w:rsidRPr="00500AE1" w:rsidRDefault="00644884" w:rsidP="00644884">
      <w:pPr>
        <w:pStyle w:val="NoSpacing"/>
        <w:ind w:left="720"/>
        <w:rPr>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24C89E3F" w:rsidR="00D7569B" w:rsidRPr="00CA0C50" w:rsidRDefault="00644884"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Default="00AE4446"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p w14:paraId="1DB30BEC" w14:textId="2BED5340" w:rsidR="00644884" w:rsidRPr="00CA0C50" w:rsidRDefault="00644884" w:rsidP="007C0725">
      <w:pPr>
        <w:pStyle w:val="NormalWeb"/>
        <w:shd w:val="clear" w:color="auto" w:fill="FFFFFF"/>
        <w:spacing w:before="0" w:beforeAutospacing="0" w:after="0" w:afterAutospacing="0" w:line="276" w:lineRule="auto"/>
        <w:ind w:left="-567"/>
        <w:textAlignment w:val="baseline"/>
      </w:pPr>
      <w:r>
        <w:rPr>
          <w:rFonts w:asciiTheme="minorHAnsi" w:eastAsiaTheme="minorHAnsi" w:hAnsiTheme="minorHAnsi" w:cstheme="minorBidi"/>
          <w:b/>
          <w:bCs/>
          <w:sz w:val="22"/>
          <w:szCs w:val="22"/>
        </w:rPr>
        <w:t>Shift Time: 1-10.00pm</w:t>
      </w:r>
    </w:p>
    <w:sectPr w:rsidR="00644884"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0AD62" w14:textId="77777777" w:rsidR="00416761" w:rsidRDefault="00416761" w:rsidP="00B743C0">
      <w:pPr>
        <w:spacing w:after="0" w:line="240" w:lineRule="auto"/>
      </w:pPr>
      <w:r>
        <w:separator/>
      </w:r>
    </w:p>
  </w:endnote>
  <w:endnote w:type="continuationSeparator" w:id="0">
    <w:p w14:paraId="5A8120AC" w14:textId="77777777" w:rsidR="00416761" w:rsidRDefault="00416761" w:rsidP="00B743C0">
      <w:pPr>
        <w:spacing w:after="0" w:line="240" w:lineRule="auto"/>
      </w:pPr>
      <w:r>
        <w:continuationSeparator/>
      </w:r>
    </w:p>
  </w:endnote>
  <w:endnote w:type="continuationNotice" w:id="1">
    <w:p w14:paraId="777C067A" w14:textId="77777777" w:rsidR="00416761" w:rsidRDefault="00416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BE8DE" w14:textId="77777777" w:rsidR="00416761" w:rsidRDefault="00416761" w:rsidP="00B743C0">
      <w:pPr>
        <w:spacing w:after="0" w:line="240" w:lineRule="auto"/>
      </w:pPr>
      <w:r>
        <w:separator/>
      </w:r>
    </w:p>
  </w:footnote>
  <w:footnote w:type="continuationSeparator" w:id="0">
    <w:p w14:paraId="6B42F11F" w14:textId="77777777" w:rsidR="00416761" w:rsidRDefault="00416761" w:rsidP="00B743C0">
      <w:pPr>
        <w:spacing w:after="0" w:line="240" w:lineRule="auto"/>
      </w:pPr>
      <w:r>
        <w:continuationSeparator/>
      </w:r>
    </w:p>
  </w:footnote>
  <w:footnote w:type="continuationNotice" w:id="1">
    <w:p w14:paraId="7FE103CD" w14:textId="77777777" w:rsidR="00416761" w:rsidRDefault="00416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9887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5501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2805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2D8F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B057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811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9BC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0B3EEB"/>
    <w:multiLevelType w:val="hybridMultilevel"/>
    <w:tmpl w:val="FDB24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27C7E24"/>
    <w:multiLevelType w:val="hybridMultilevel"/>
    <w:tmpl w:val="D846741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6FE6F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F14435"/>
    <w:multiLevelType w:val="hybridMultilevel"/>
    <w:tmpl w:val="AAE6E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1699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F273D"/>
    <w:multiLevelType w:val="hybridMultilevel"/>
    <w:tmpl w:val="6680A3B4"/>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9F84E22"/>
    <w:multiLevelType w:val="hybridMultilevel"/>
    <w:tmpl w:val="6438364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C243A48"/>
    <w:multiLevelType w:val="hybridMultilevel"/>
    <w:tmpl w:val="37D08350"/>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4FDA24D9"/>
    <w:multiLevelType w:val="hybridMultilevel"/>
    <w:tmpl w:val="C7860AB2"/>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4" w15:restartNumberingAfterBreak="0">
    <w:nsid w:val="58AD2E3C"/>
    <w:multiLevelType w:val="hybridMultilevel"/>
    <w:tmpl w:val="E454236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D9FCE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6330C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5DD152D"/>
    <w:multiLevelType w:val="hybridMultilevel"/>
    <w:tmpl w:val="06C0575E"/>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46447F"/>
    <w:multiLevelType w:val="hybridMultilevel"/>
    <w:tmpl w:val="2020B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AE06D07"/>
    <w:multiLevelType w:val="hybridMultilevel"/>
    <w:tmpl w:val="D1E603D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CA41156"/>
    <w:multiLevelType w:val="hybridMultilevel"/>
    <w:tmpl w:val="97AE5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61378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DAD39F1"/>
    <w:multiLevelType w:val="hybridMultilevel"/>
    <w:tmpl w:val="045C8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22"/>
  </w:num>
  <w:num w:numId="2" w16cid:durableId="575938131">
    <w:abstractNumId w:val="25"/>
  </w:num>
  <w:num w:numId="3" w16cid:durableId="202835486">
    <w:abstractNumId w:val="28"/>
  </w:num>
  <w:num w:numId="4" w16cid:durableId="1571190813">
    <w:abstractNumId w:val="34"/>
  </w:num>
  <w:num w:numId="5" w16cid:durableId="86387401">
    <w:abstractNumId w:val="31"/>
  </w:num>
  <w:num w:numId="6" w16cid:durableId="1070687369">
    <w:abstractNumId w:val="30"/>
  </w:num>
  <w:num w:numId="7" w16cid:durableId="492139402">
    <w:abstractNumId w:val="36"/>
  </w:num>
  <w:num w:numId="8" w16cid:durableId="999431453">
    <w:abstractNumId w:val="16"/>
  </w:num>
  <w:num w:numId="9" w16cid:durableId="1815029510">
    <w:abstractNumId w:val="43"/>
  </w:num>
  <w:num w:numId="10" w16cid:durableId="1723484217">
    <w:abstractNumId w:val="53"/>
  </w:num>
  <w:num w:numId="11" w16cid:durableId="1033383416">
    <w:abstractNumId w:val="32"/>
  </w:num>
  <w:num w:numId="12" w16cid:durableId="892812985">
    <w:abstractNumId w:val="55"/>
  </w:num>
  <w:num w:numId="13" w16cid:durableId="197856153">
    <w:abstractNumId w:val="13"/>
  </w:num>
  <w:num w:numId="14" w16cid:durableId="33041147">
    <w:abstractNumId w:val="49"/>
  </w:num>
  <w:num w:numId="15" w16cid:durableId="1219785476">
    <w:abstractNumId w:val="24"/>
  </w:num>
  <w:num w:numId="16" w16cid:durableId="1867254660">
    <w:abstractNumId w:val="50"/>
  </w:num>
  <w:num w:numId="17" w16cid:durableId="594750022">
    <w:abstractNumId w:val="12"/>
  </w:num>
  <w:num w:numId="18" w16cid:durableId="1453207906">
    <w:abstractNumId w:val="35"/>
  </w:num>
  <w:num w:numId="19" w16cid:durableId="1498110052">
    <w:abstractNumId w:val="41"/>
  </w:num>
  <w:num w:numId="20" w16cid:durableId="1972175188">
    <w:abstractNumId w:val="14"/>
  </w:num>
  <w:num w:numId="21" w16cid:durableId="624384415">
    <w:abstractNumId w:val="46"/>
  </w:num>
  <w:num w:numId="22" w16cid:durableId="1853489269">
    <w:abstractNumId w:val="29"/>
  </w:num>
  <w:num w:numId="23" w16cid:durableId="1510945715">
    <w:abstractNumId w:val="17"/>
  </w:num>
  <w:num w:numId="24" w16cid:durableId="1938755481">
    <w:abstractNumId w:val="9"/>
  </w:num>
  <w:num w:numId="25" w16cid:durableId="1981886200">
    <w:abstractNumId w:val="19"/>
  </w:num>
  <w:num w:numId="26" w16cid:durableId="1592398762">
    <w:abstractNumId w:val="11"/>
  </w:num>
  <w:num w:numId="27" w16cid:durableId="503589277">
    <w:abstractNumId w:val="33"/>
  </w:num>
  <w:num w:numId="28" w16cid:durableId="2117165407">
    <w:abstractNumId w:val="39"/>
  </w:num>
  <w:num w:numId="29" w16cid:durableId="1192766741">
    <w:abstractNumId w:val="38"/>
  </w:num>
  <w:num w:numId="30" w16cid:durableId="1190409823">
    <w:abstractNumId w:val="23"/>
  </w:num>
  <w:num w:numId="31" w16cid:durableId="1061518948">
    <w:abstractNumId w:val="15"/>
  </w:num>
  <w:num w:numId="32" w16cid:durableId="1663851729">
    <w:abstractNumId w:val="37"/>
  </w:num>
  <w:num w:numId="33" w16cid:durableId="1941185519">
    <w:abstractNumId w:val="21"/>
  </w:num>
  <w:num w:numId="34" w16cid:durableId="2058504955">
    <w:abstractNumId w:val="47"/>
  </w:num>
  <w:num w:numId="35" w16cid:durableId="1337028453">
    <w:abstractNumId w:val="45"/>
  </w:num>
  <w:num w:numId="36" w16cid:durableId="443383249">
    <w:abstractNumId w:val="57"/>
  </w:num>
  <w:num w:numId="37" w16cid:durableId="1103182607">
    <w:abstractNumId w:val="6"/>
  </w:num>
  <w:num w:numId="38" w16cid:durableId="948777466">
    <w:abstractNumId w:val="7"/>
  </w:num>
  <w:num w:numId="39" w16cid:durableId="165175459">
    <w:abstractNumId w:val="5"/>
  </w:num>
  <w:num w:numId="40" w16cid:durableId="510028682">
    <w:abstractNumId w:val="51"/>
  </w:num>
  <w:num w:numId="41" w16cid:durableId="1472752467">
    <w:abstractNumId w:val="18"/>
  </w:num>
  <w:num w:numId="42" w16cid:durableId="632636636">
    <w:abstractNumId w:val="54"/>
  </w:num>
  <w:num w:numId="43" w16cid:durableId="135805923">
    <w:abstractNumId w:val="26"/>
  </w:num>
  <w:num w:numId="44" w16cid:durableId="136728024">
    <w:abstractNumId w:val="3"/>
  </w:num>
  <w:num w:numId="45" w16cid:durableId="1349483212">
    <w:abstractNumId w:val="27"/>
  </w:num>
  <w:num w:numId="46" w16cid:durableId="887767905">
    <w:abstractNumId w:val="0"/>
  </w:num>
  <w:num w:numId="47" w16cid:durableId="735321877">
    <w:abstractNumId w:val="10"/>
  </w:num>
  <w:num w:numId="48" w16cid:durableId="2126849718">
    <w:abstractNumId w:val="42"/>
  </w:num>
  <w:num w:numId="49" w16cid:durableId="1011761726">
    <w:abstractNumId w:val="8"/>
  </w:num>
  <w:num w:numId="50" w16cid:durableId="1677225858">
    <w:abstractNumId w:val="1"/>
  </w:num>
  <w:num w:numId="51" w16cid:durableId="178197974">
    <w:abstractNumId w:val="44"/>
  </w:num>
  <w:num w:numId="52" w16cid:durableId="817694194">
    <w:abstractNumId w:val="4"/>
  </w:num>
  <w:num w:numId="53" w16cid:durableId="278881679">
    <w:abstractNumId w:val="48"/>
  </w:num>
  <w:num w:numId="54" w16cid:durableId="2033720704">
    <w:abstractNumId w:val="56"/>
  </w:num>
  <w:num w:numId="55" w16cid:durableId="931011180">
    <w:abstractNumId w:val="2"/>
  </w:num>
  <w:num w:numId="56" w16cid:durableId="2076124224">
    <w:abstractNumId w:val="52"/>
  </w:num>
  <w:num w:numId="57" w16cid:durableId="761410188">
    <w:abstractNumId w:val="20"/>
  </w:num>
  <w:num w:numId="58" w16cid:durableId="7244529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0FD3"/>
    <w:rsid w:val="000A685B"/>
    <w:rsid w:val="000D7EF7"/>
    <w:rsid w:val="000E1B7F"/>
    <w:rsid w:val="000E1E0E"/>
    <w:rsid w:val="00150F05"/>
    <w:rsid w:val="001721B5"/>
    <w:rsid w:val="00192414"/>
    <w:rsid w:val="001A01D2"/>
    <w:rsid w:val="001A6E36"/>
    <w:rsid w:val="001B1A31"/>
    <w:rsid w:val="001B73D5"/>
    <w:rsid w:val="001E0137"/>
    <w:rsid w:val="001F0F6A"/>
    <w:rsid w:val="001F472B"/>
    <w:rsid w:val="002005E5"/>
    <w:rsid w:val="002022D6"/>
    <w:rsid w:val="00205F69"/>
    <w:rsid w:val="00206EB3"/>
    <w:rsid w:val="002253FC"/>
    <w:rsid w:val="002304D1"/>
    <w:rsid w:val="00232410"/>
    <w:rsid w:val="00262AEE"/>
    <w:rsid w:val="0027083F"/>
    <w:rsid w:val="00272AC3"/>
    <w:rsid w:val="00276B8C"/>
    <w:rsid w:val="00290738"/>
    <w:rsid w:val="002C153E"/>
    <w:rsid w:val="003079CC"/>
    <w:rsid w:val="003270E8"/>
    <w:rsid w:val="00335EE8"/>
    <w:rsid w:val="003544B6"/>
    <w:rsid w:val="00380EBA"/>
    <w:rsid w:val="003829DD"/>
    <w:rsid w:val="003830EF"/>
    <w:rsid w:val="003A1AAF"/>
    <w:rsid w:val="003D63A7"/>
    <w:rsid w:val="003E6CA8"/>
    <w:rsid w:val="00416761"/>
    <w:rsid w:val="00420DA9"/>
    <w:rsid w:val="00421C65"/>
    <w:rsid w:val="0046639F"/>
    <w:rsid w:val="00470400"/>
    <w:rsid w:val="00483DC6"/>
    <w:rsid w:val="004F0C2B"/>
    <w:rsid w:val="00500AE1"/>
    <w:rsid w:val="00504932"/>
    <w:rsid w:val="00522CCD"/>
    <w:rsid w:val="00525BF9"/>
    <w:rsid w:val="0058351D"/>
    <w:rsid w:val="005951FE"/>
    <w:rsid w:val="005B7D5B"/>
    <w:rsid w:val="005E0007"/>
    <w:rsid w:val="005F61F0"/>
    <w:rsid w:val="005F7FC8"/>
    <w:rsid w:val="006065BF"/>
    <w:rsid w:val="00644884"/>
    <w:rsid w:val="00666B2D"/>
    <w:rsid w:val="00674004"/>
    <w:rsid w:val="00681AE6"/>
    <w:rsid w:val="0068769E"/>
    <w:rsid w:val="006A18A5"/>
    <w:rsid w:val="006A3BDB"/>
    <w:rsid w:val="006A6448"/>
    <w:rsid w:val="006D2D4A"/>
    <w:rsid w:val="006F679E"/>
    <w:rsid w:val="0075424F"/>
    <w:rsid w:val="007643E5"/>
    <w:rsid w:val="00764ABB"/>
    <w:rsid w:val="007C0725"/>
    <w:rsid w:val="007E4856"/>
    <w:rsid w:val="00840DDC"/>
    <w:rsid w:val="008419E5"/>
    <w:rsid w:val="00844180"/>
    <w:rsid w:val="0087476A"/>
    <w:rsid w:val="008B60AB"/>
    <w:rsid w:val="008C12C7"/>
    <w:rsid w:val="008F2DAB"/>
    <w:rsid w:val="0090431C"/>
    <w:rsid w:val="00912953"/>
    <w:rsid w:val="00913533"/>
    <w:rsid w:val="00930ACA"/>
    <w:rsid w:val="0093477B"/>
    <w:rsid w:val="00964193"/>
    <w:rsid w:val="009715DF"/>
    <w:rsid w:val="00990343"/>
    <w:rsid w:val="0099461E"/>
    <w:rsid w:val="009C25AC"/>
    <w:rsid w:val="009F0D15"/>
    <w:rsid w:val="009F111E"/>
    <w:rsid w:val="00A06050"/>
    <w:rsid w:val="00A265E6"/>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C1307A"/>
    <w:rsid w:val="00C353F7"/>
    <w:rsid w:val="00C36E31"/>
    <w:rsid w:val="00C36EB2"/>
    <w:rsid w:val="00C7471E"/>
    <w:rsid w:val="00C87407"/>
    <w:rsid w:val="00CA0045"/>
    <w:rsid w:val="00CA0C50"/>
    <w:rsid w:val="00CA113D"/>
    <w:rsid w:val="00CA1C5C"/>
    <w:rsid w:val="00CB3970"/>
    <w:rsid w:val="00CC6054"/>
    <w:rsid w:val="00CD54A6"/>
    <w:rsid w:val="00CD57A6"/>
    <w:rsid w:val="00CF6DDF"/>
    <w:rsid w:val="00D074FC"/>
    <w:rsid w:val="00D10D72"/>
    <w:rsid w:val="00D32505"/>
    <w:rsid w:val="00D51E62"/>
    <w:rsid w:val="00D600AB"/>
    <w:rsid w:val="00D7569B"/>
    <w:rsid w:val="00D92EFF"/>
    <w:rsid w:val="00D93E84"/>
    <w:rsid w:val="00DD635F"/>
    <w:rsid w:val="00E05462"/>
    <w:rsid w:val="00E06318"/>
    <w:rsid w:val="00E07668"/>
    <w:rsid w:val="00E25440"/>
    <w:rsid w:val="00E42C94"/>
    <w:rsid w:val="00E53B5F"/>
    <w:rsid w:val="00E61145"/>
    <w:rsid w:val="00E61506"/>
    <w:rsid w:val="00E647F0"/>
    <w:rsid w:val="00EA6BD9"/>
    <w:rsid w:val="00EB0DDB"/>
    <w:rsid w:val="00EC1A30"/>
    <w:rsid w:val="00EC4046"/>
    <w:rsid w:val="00EF0B8E"/>
    <w:rsid w:val="00F422D2"/>
    <w:rsid w:val="00F7231E"/>
    <w:rsid w:val="00F81C1E"/>
    <w:rsid w:val="00FA1167"/>
    <w:rsid w:val="00FB31A1"/>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Default">
    <w:name w:val="Default"/>
    <w:rsid w:val="006448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2024-12-12T09:15:00Z</cp:lastPrinted>
  <dcterms:created xsi:type="dcterms:W3CDTF">2024-12-12T09:24:00Z</dcterms:created>
  <dcterms:modified xsi:type="dcterms:W3CDTF">2024-12-12T09:24:00Z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